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A7" w:rsidRPr="000E47A7" w:rsidRDefault="000E47A7" w:rsidP="000E47A7">
      <w:pPr>
        <w:shd w:val="clear" w:color="000000" w:fill="auto"/>
        <w:spacing w:after="0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GoBack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В данной работе необходимо спроектировать кодек системы передачи данных.</w:t>
      </w:r>
    </w:p>
    <w:p w:rsidR="000E47A7" w:rsidRPr="000E47A7" w:rsidRDefault="000E47A7" w:rsidP="000E47A7">
      <w:pPr>
        <w:shd w:val="clear" w:color="000000" w:fill="auto"/>
        <w:spacing w:after="0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Разработать кодек системы передачи данных, который включает в себя:</w:t>
      </w:r>
    </w:p>
    <w:p w:rsidR="000E47A7" w:rsidRPr="000E47A7" w:rsidRDefault="000E47A7" w:rsidP="000E47A7">
      <w:pPr>
        <w:numPr>
          <w:ilvl w:val="0"/>
          <w:numId w:val="1"/>
        </w:numPr>
        <w:shd w:val="clear" w:color="000000" w:fill="auto"/>
        <w:suppressAutoHyphens/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кодер Хэмминга (7,4);</w:t>
      </w:r>
    </w:p>
    <w:p w:rsidR="000E47A7" w:rsidRPr="000E47A7" w:rsidRDefault="000E47A7" w:rsidP="000E47A7">
      <w:pPr>
        <w:numPr>
          <w:ilvl w:val="0"/>
          <w:numId w:val="1"/>
        </w:numPr>
        <w:shd w:val="clear" w:color="000000" w:fill="auto"/>
        <w:suppressAutoHyphens/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преобразователь из параллельного кода в последовательный;</w:t>
      </w:r>
    </w:p>
    <w:p w:rsidR="000E47A7" w:rsidRPr="000E47A7" w:rsidRDefault="000E47A7" w:rsidP="000E47A7">
      <w:pPr>
        <w:numPr>
          <w:ilvl w:val="0"/>
          <w:numId w:val="1"/>
        </w:numPr>
        <w:shd w:val="clear" w:color="000000" w:fill="auto"/>
        <w:suppressAutoHyphens/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кодопреобразователи</w:t>
      </w:r>
      <w:proofErr w:type="spellEnd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передающей и принимающей частей;</w:t>
      </w:r>
    </w:p>
    <w:p w:rsidR="000E47A7" w:rsidRPr="000E47A7" w:rsidRDefault="000E47A7" w:rsidP="000E47A7">
      <w:pPr>
        <w:numPr>
          <w:ilvl w:val="0"/>
          <w:numId w:val="1"/>
        </w:numPr>
        <w:shd w:val="clear" w:color="000000" w:fill="auto"/>
        <w:suppressAutoHyphens/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преобразователь из последовательного кода в параллельный;</w:t>
      </w:r>
    </w:p>
    <w:p w:rsidR="000E47A7" w:rsidRPr="000E47A7" w:rsidRDefault="000E47A7" w:rsidP="000E47A7">
      <w:pPr>
        <w:numPr>
          <w:ilvl w:val="0"/>
          <w:numId w:val="1"/>
        </w:numPr>
        <w:shd w:val="clear" w:color="000000" w:fill="auto"/>
        <w:suppressAutoHyphens/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декодер Хэмминга (7,4).</w:t>
      </w:r>
      <w:bookmarkStart w:id="1" w:name="_Toc318489793"/>
    </w:p>
    <w:bookmarkEnd w:id="1"/>
    <w:p w:rsidR="000E47A7" w:rsidRPr="000E47A7" w:rsidRDefault="000E47A7" w:rsidP="000E47A7">
      <w:pPr>
        <w:shd w:val="clear" w:color="000000" w:fill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Структурная схема системы передачи данных представлена на рисунке 6.</w:t>
      </w: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0A171FB" wp14:editId="4C9E5A10">
            <wp:extent cx="4691132" cy="26765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735" cy="26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>Рисунок 6 - Структурная схема кодека</w:t>
      </w:r>
    </w:p>
    <w:p w:rsidR="000E47A7" w:rsidRPr="000E47A7" w:rsidRDefault="000E47A7" w:rsidP="000E47A7">
      <w:pPr>
        <w:shd w:val="clear" w:color="000000" w:fill="auto"/>
        <w:spacing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Кодер осуществляет защитное кодирование, т.е. преобразует </w:t>
      </w:r>
      <w:proofErr w:type="spellStart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безызбыточный</w:t>
      </w:r>
      <w:proofErr w:type="spellEnd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код (код с выхода АЦП) в избыточный. Преобразователь параллельного кода в последовательный осуществляет поочередное продвижение битов информации в одну линию. В состав передатчика входят два функциональных блока: </w:t>
      </w:r>
      <w:proofErr w:type="spellStart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кодопреобразователь</w:t>
      </w:r>
      <w:proofErr w:type="spellEnd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манчестер-2 и частотный манипулятор. В них происходит модуляция сигнала в вид пригодный для передачи по линии связи. В приемнике происходит демодуляция, обратное преобразование манчестер-2, преобразование последовательного кода в параллельный и декодирование. </w:t>
      </w:r>
    </w:p>
    <w:p w:rsidR="000E47A7" w:rsidRPr="000E47A7" w:rsidRDefault="000E47A7" w:rsidP="000E47A7">
      <w:pPr>
        <w:pStyle w:val="2"/>
        <w:numPr>
          <w:ilvl w:val="1"/>
          <w:numId w:val="2"/>
        </w:numPr>
        <w:shd w:val="clear" w:color="000000" w:fill="auto"/>
        <w:suppressAutoHyphens/>
        <w:spacing w:before="0" w:beforeAutospacing="0" w:after="0" w:afterAutospacing="0" w:line="360" w:lineRule="auto"/>
        <w:ind w:firstLine="851"/>
        <w:jc w:val="both"/>
        <w:rPr>
          <w:rFonts w:eastAsiaTheme="majorEastAsia"/>
          <w:szCs w:val="28"/>
          <w:lang w:eastAsia="en-US"/>
        </w:rPr>
      </w:pPr>
      <w:bookmarkStart w:id="2" w:name="_Toc320455689"/>
      <w:bookmarkStart w:id="3" w:name="_Toc514360296"/>
      <w:r w:rsidRPr="000E47A7">
        <w:rPr>
          <w:rFonts w:eastAsiaTheme="majorEastAsia"/>
          <w:szCs w:val="28"/>
          <w:lang w:eastAsia="en-US"/>
        </w:rPr>
        <w:t>Кодер Хэмминга</w:t>
      </w:r>
      <w:bookmarkEnd w:id="2"/>
      <w:bookmarkEnd w:id="3"/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Код Хэмминга — это систематический код при d=3, исправляющий одиночные ошибки и при d=4, исправляющий одиночные и обнаруживающий двойные. Количество контрольных разрядов определяется по формуле 2</w:t>
      </w:r>
      <w:proofErr w:type="gramStart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m&gt;n</w:t>
      </w:r>
      <w:proofErr w:type="gramEnd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+1=k+m+1, где m – количество контрольных бит, n – общее количество бит, k – кол-во информационных бит.</w:t>
      </w: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Контрольные разряды находятся на местах определяемым по формуле </w:t>
      </w:r>
      <w:proofErr w:type="spellStart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mi</w:t>
      </w:r>
      <w:proofErr w:type="spellEnd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=2i-1, отсчёт производится слева на право, после этого для составления кодовой комбинации справа налево заполняются информационные биты. После этого строят таблицу для определения уравнений проверок. Записывается в строку номер разряда в десятичном и двоичном виде и сам бит (контрольный или информационный), после чего производится горизонтальное сечение от контрольных разрядов влево, до первой встретившейся единицы, после чего делают вертикальное сечение, в уравнение записывают элементы напротив которых стоят единицы. При декодировании эти элементы складываются по модулю 2 и результаты записываются в виде двоичного числа, десятичное представление которого указывает на ошибочный разряд.</w:t>
      </w:r>
    </w:p>
    <w:p w:rsidR="000E47A7" w:rsidRPr="000E47A7" w:rsidRDefault="000E47A7" w:rsidP="000E47A7">
      <w:pPr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br w:type="page"/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Построим код Хэмминга</w:t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K=4, d=3</w:t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23 &gt;4+3+1 -&gt; m=3, код Хэмминга 7,4</w:t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Расположение контрольных бит</w:t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m1 – 20 = 1</w:t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m2 – 21 = 2</w:t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m3 – 22 =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17"/>
        <w:gridCol w:w="1359"/>
        <w:gridCol w:w="1317"/>
        <w:gridCol w:w="1317"/>
        <w:gridCol w:w="1317"/>
      </w:tblGrid>
      <w:tr w:rsidR="000E47A7" w:rsidRPr="000E47A7" w:rsidTr="004A22F6">
        <w:trPr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E47A7" w:rsidRPr="000E47A7" w:rsidTr="004A22F6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K1</w:t>
            </w:r>
          </w:p>
        </w:tc>
      </w:tr>
    </w:tbl>
    <w:p w:rsidR="000E47A7" w:rsidRPr="000E47A7" w:rsidRDefault="000E47A7" w:rsidP="000E47A7">
      <w:pPr>
        <w:pStyle w:val="a5"/>
        <w:shd w:val="clear" w:color="000000" w:fill="auto"/>
        <w:ind w:firstLine="851"/>
        <w:jc w:val="both"/>
        <w:rPr>
          <w:rFonts w:eastAsiaTheme="majorEastAsia"/>
          <w:b w:val="0"/>
          <w:sz w:val="28"/>
          <w:szCs w:val="28"/>
          <w:lang w:eastAsia="en-US"/>
        </w:rPr>
      </w:pPr>
    </w:p>
    <w:p w:rsidR="000E47A7" w:rsidRPr="000E47A7" w:rsidRDefault="000E47A7" w:rsidP="000E47A7">
      <w:pPr>
        <w:pStyle w:val="a5"/>
        <w:shd w:val="clear" w:color="000000" w:fill="auto"/>
        <w:ind w:firstLine="851"/>
        <w:jc w:val="both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 xml:space="preserve">Таблица </w:t>
      </w:r>
      <w:r w:rsidRPr="000E47A7">
        <w:rPr>
          <w:rFonts w:eastAsiaTheme="majorEastAsia"/>
          <w:b w:val="0"/>
          <w:sz w:val="28"/>
          <w:szCs w:val="28"/>
          <w:lang w:eastAsia="en-US"/>
        </w:rPr>
        <w:fldChar w:fldCharType="begin"/>
      </w:r>
      <w:r w:rsidRPr="000E47A7">
        <w:rPr>
          <w:rFonts w:eastAsiaTheme="majorEastAsia"/>
          <w:b w:val="0"/>
          <w:sz w:val="28"/>
          <w:szCs w:val="28"/>
          <w:lang w:eastAsia="en-US"/>
        </w:rPr>
        <w:instrText xml:space="preserve"> SEQ Таблица \* ARABIC </w:instrText>
      </w:r>
      <w:r w:rsidRPr="000E47A7">
        <w:rPr>
          <w:rFonts w:eastAsiaTheme="majorEastAsia"/>
          <w:b w:val="0"/>
          <w:sz w:val="28"/>
          <w:szCs w:val="28"/>
          <w:lang w:eastAsia="en-US"/>
        </w:rPr>
        <w:fldChar w:fldCharType="separate"/>
      </w:r>
      <w:r w:rsidRPr="000E47A7">
        <w:rPr>
          <w:rFonts w:eastAsiaTheme="majorEastAsia"/>
          <w:b w:val="0"/>
          <w:sz w:val="28"/>
          <w:szCs w:val="28"/>
          <w:lang w:eastAsia="en-US"/>
        </w:rPr>
        <w:t>1</w:t>
      </w:r>
      <w:r w:rsidRPr="000E47A7">
        <w:rPr>
          <w:rFonts w:eastAsiaTheme="majorEastAsia"/>
          <w:b w:val="0"/>
          <w:sz w:val="28"/>
          <w:szCs w:val="28"/>
          <w:lang w:eastAsia="en-US"/>
        </w:rPr>
        <w:fldChar w:fldCharType="end"/>
      </w:r>
      <w:r w:rsidRPr="000E47A7">
        <w:rPr>
          <w:rFonts w:eastAsiaTheme="majorEastAsia"/>
          <w:b w:val="0"/>
          <w:sz w:val="28"/>
          <w:szCs w:val="28"/>
          <w:lang w:eastAsia="en-US"/>
        </w:rPr>
        <w:t xml:space="preserve"> Расчет кода Хэмминга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250"/>
        <w:gridCol w:w="1250"/>
        <w:gridCol w:w="1250"/>
        <w:gridCol w:w="1250"/>
        <w:gridCol w:w="2010"/>
      </w:tblGrid>
      <w:tr w:rsidR="000E47A7" w:rsidRPr="000E47A7" w:rsidTr="004A22F6">
        <w:tc>
          <w:tcPr>
            <w:tcW w:w="1686" w:type="dxa"/>
            <w:vMerge w:val="restart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Десятичный код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Разряды двоичного кода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Символы кода Хэмминга</w:t>
            </w:r>
          </w:p>
        </w:tc>
      </w:tr>
      <w:tr w:rsidR="000E47A7" w:rsidRPr="000E47A7" w:rsidTr="004A22F6">
        <w:tc>
          <w:tcPr>
            <w:tcW w:w="1686" w:type="dxa"/>
            <w:vMerge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k1</w:t>
            </w: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0E47A7" w:rsidRPr="000E47A7" w:rsidTr="004A22F6">
        <w:trPr>
          <w:trHeight w:val="265"/>
        </w:trPr>
        <w:tc>
          <w:tcPr>
            <w:tcW w:w="1686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m1</w:t>
            </w:r>
          </w:p>
        </w:tc>
      </w:tr>
      <w:tr w:rsidR="000E47A7" w:rsidRPr="000E47A7" w:rsidTr="004A22F6">
        <w:tc>
          <w:tcPr>
            <w:tcW w:w="1686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m2</w:t>
            </w:r>
          </w:p>
        </w:tc>
      </w:tr>
      <w:tr w:rsidR="000E47A7" w:rsidRPr="000E47A7" w:rsidTr="004A22F6">
        <w:tc>
          <w:tcPr>
            <w:tcW w:w="1686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k4</w:t>
            </w:r>
          </w:p>
        </w:tc>
      </w:tr>
      <w:tr w:rsidR="000E47A7" w:rsidRPr="000E47A7" w:rsidTr="004A22F6">
        <w:tc>
          <w:tcPr>
            <w:tcW w:w="1686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F1F446" wp14:editId="6A350C4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-5715</wp:posOffset>
                      </wp:positionV>
                      <wp:extent cx="1485900" cy="1140460"/>
                      <wp:effectExtent l="55245" t="52705" r="11430" b="16510"/>
                      <wp:wrapNone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1140460"/>
                                <a:chOff x="4581" y="11934"/>
                                <a:chExt cx="2340" cy="2160"/>
                              </a:xfrm>
                            </wpg:grpSpPr>
                            <wps:wsp>
                              <wps:cNvPr id="83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21" y="1193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1" y="11934"/>
                                  <a:ext cx="12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81" y="12294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21" y="122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81" y="1301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81" y="13014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A4B51" id="Группа 82" o:spid="_x0000_s1026" style="position:absolute;margin-left:6.15pt;margin-top:-.45pt;width:117pt;height:89.8pt;z-index:251659264" coordorigin="4581,1193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">
                      <v:line id="Line 13" o:spid="_x0000_s1027" style="position:absolute;flip:x;visibility:visible;mso-wrap-style:square" from="6021,11934" to="6921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OCxAAAANs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Zhn8bokA0MsfAAAA//8DAFBLAQItABQABgAIAAAAIQDb4fbL7gAAAIUBAAATAAAAAAAAAAAA&#10;AAAAAAAAAABbQ29udGVudF9UeXBlc10ueG1sUEsBAi0AFAAGAAgAAAAhAFr0LFu/AAAAFQEAAAsA&#10;AAAAAAAAAAAAAAAAHwEAAF9yZWxzLy5yZWxzUEsBAi0AFAAGAAgAAAAhAKfHg4LEAAAA2wAAAA8A&#10;AAAAAAAAAAAAAAAABwIAAGRycy9kb3ducmV2LnhtbFBLBQYAAAAAAwADALcAAAD4AgAAAAA=&#10;">
                        <v:stroke endarrow="block"/>
                      </v:line>
                      <v:line id="Line 14" o:spid="_x0000_s1028" style="position:absolute;flip:x;visibility:visible;mso-wrap-style:square" from="5661,11934" to="5673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      <v:stroke endarrow="block"/>
                      </v:line>
                      <v:line id="Line 15" o:spid="_x0000_s1029" style="position:absolute;flip:x;visibility:visible;mso-wrap-style:square" from="5481,12294" to="6921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5txAAAANsAAAAPAAAAZHJzL2Rvd25yZXYueG1sRI9Ba8JA&#10;EIXvBf/DMkIvoW6qVD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Edivm3EAAAA2wAAAA8A&#10;AAAAAAAAAAAAAAAABwIAAGRycy9kb3ducmV2LnhtbFBLBQYAAAAAAwADALcAAAD4AgAAAAA=&#10;">
                        <v:stroke endarrow="block"/>
                      </v:line>
                      <v:line id="Line 16" o:spid="_x0000_s1030" style="position:absolute;flip:x;visibility:visible;mso-wrap-style:square" from="5121,12294" to="5121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      <v:stroke endarrow="block"/>
                      </v:line>
                      <v:line id="Line 17" o:spid="_x0000_s1031" style="position:absolute;flip:x;visibility:visible;mso-wrap-style:square" from="4581,13014" to="6921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      <v:stroke endarrow="block"/>
                      </v:line>
                      <v:line id="Line 18" o:spid="_x0000_s1032" style="position:absolute;flip:x;visibility:visible;mso-wrap-style:square" from="4581,13014" to="4581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m3</w:t>
            </w:r>
          </w:p>
        </w:tc>
      </w:tr>
      <w:tr w:rsidR="000E47A7" w:rsidRPr="000E47A7" w:rsidTr="004A22F6">
        <w:tc>
          <w:tcPr>
            <w:tcW w:w="1686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k3</w:t>
            </w:r>
          </w:p>
        </w:tc>
      </w:tr>
      <w:tr w:rsidR="000E47A7" w:rsidRPr="000E47A7" w:rsidTr="004A22F6">
        <w:tc>
          <w:tcPr>
            <w:tcW w:w="1686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k2</w:t>
            </w:r>
          </w:p>
        </w:tc>
      </w:tr>
      <w:tr w:rsidR="000E47A7" w:rsidRPr="000E47A7" w:rsidTr="004A22F6">
        <w:tc>
          <w:tcPr>
            <w:tcW w:w="1686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E47A7" w:rsidRPr="000E47A7" w:rsidRDefault="000E47A7" w:rsidP="000E47A7">
            <w:pPr>
              <w:shd w:val="clear" w:color="000000" w:fill="auto"/>
              <w:ind w:firstLine="85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47A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k1</w:t>
            </w:r>
          </w:p>
        </w:tc>
      </w:tr>
    </w:tbl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eastAsiaTheme="majorEastAsia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4DA89" wp14:editId="70E06BF8">
                <wp:simplePos x="0" y="0"/>
                <wp:positionH relativeFrom="column">
                  <wp:posOffset>2120265</wp:posOffset>
                </wp:positionH>
                <wp:positionV relativeFrom="paragraph">
                  <wp:posOffset>320040</wp:posOffset>
                </wp:positionV>
                <wp:extent cx="160020" cy="914400"/>
                <wp:effectExtent l="0" t="0" r="30480" b="19050"/>
                <wp:wrapNone/>
                <wp:docPr id="91" name="Правая фигурная скобка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14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8382F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1" o:spid="_x0000_s1026" type="#_x0000_t88" style="position:absolute;margin-left:166.95pt;margin-top:25.2pt;width:12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" adj="315" strokecolor="black [3213]" strokeweight=".5pt">
                <v:stroke joinstyle="miter"/>
              </v:shape>
            </w:pict>
          </mc:Fallback>
        </mc:AlternateContent>
      </w: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Запишем систему уравнений проверки</w:t>
      </w:r>
    </w:p>
    <w:p w:rsidR="000E47A7" w:rsidRPr="000E47A7" w:rsidRDefault="000E47A7" w:rsidP="000E47A7">
      <w:pPr>
        <w:pStyle w:val="a3"/>
        <w:shd w:val="clear" w:color="000000" w:fill="auto"/>
        <w:suppressAutoHyphens/>
        <w:ind w:firstLine="851"/>
        <w:rPr>
          <w:rFonts w:eastAsiaTheme="majorEastAsia"/>
          <w:bCs/>
          <w:sz w:val="28"/>
          <w:szCs w:val="28"/>
          <w:lang w:eastAsia="en-US"/>
        </w:rPr>
      </w:pPr>
      <w:r w:rsidRPr="000E47A7">
        <w:rPr>
          <w:rFonts w:eastAsiaTheme="majorEastAsia"/>
          <w:bCs/>
          <w:sz w:val="28"/>
          <w:szCs w:val="28"/>
          <w:lang w:eastAsia="en-US"/>
        </w:rPr>
        <w:t>m1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>k4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>k3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>k1=0</w:t>
      </w:r>
    </w:p>
    <w:p w:rsidR="000E47A7" w:rsidRPr="000E47A7" w:rsidRDefault="000E47A7" w:rsidP="000E47A7">
      <w:pPr>
        <w:pStyle w:val="a3"/>
        <w:shd w:val="clear" w:color="000000" w:fill="auto"/>
        <w:suppressAutoHyphens/>
        <w:ind w:firstLine="851"/>
        <w:rPr>
          <w:rFonts w:eastAsiaTheme="majorEastAsia"/>
          <w:bCs/>
          <w:sz w:val="28"/>
          <w:szCs w:val="28"/>
          <w:lang w:eastAsia="en-US"/>
        </w:rPr>
      </w:pPr>
      <w:r w:rsidRPr="000E47A7">
        <w:rPr>
          <w:rFonts w:eastAsiaTheme="majorEastAsia"/>
          <w:bCs/>
          <w:sz w:val="28"/>
          <w:szCs w:val="28"/>
          <w:lang w:eastAsia="en-US"/>
        </w:rPr>
        <w:t>m2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>k4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>k2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 xml:space="preserve">k1=0 </w:t>
      </w:r>
      <w:r w:rsidRPr="000E47A7">
        <w:rPr>
          <w:rFonts w:eastAsiaTheme="majorEastAsia"/>
          <w:bCs/>
          <w:sz w:val="28"/>
          <w:szCs w:val="28"/>
          <w:lang w:eastAsia="en-US"/>
        </w:rPr>
        <w:tab/>
      </w:r>
      <w:r w:rsidRPr="000E47A7">
        <w:rPr>
          <w:rFonts w:eastAsiaTheme="majorEastAsia"/>
          <w:bCs/>
          <w:sz w:val="28"/>
          <w:szCs w:val="28"/>
          <w:lang w:eastAsia="en-US"/>
        </w:rPr>
        <w:tab/>
      </w:r>
      <w:r w:rsidRPr="000E47A7">
        <w:rPr>
          <w:rFonts w:eastAsiaTheme="majorEastAsia"/>
          <w:bCs/>
          <w:sz w:val="28"/>
          <w:szCs w:val="28"/>
          <w:lang w:eastAsia="en-US"/>
        </w:rPr>
        <w:tab/>
        <w:t>(1)</w:t>
      </w:r>
    </w:p>
    <w:p w:rsidR="000E47A7" w:rsidRPr="000E47A7" w:rsidRDefault="000E47A7" w:rsidP="000E47A7">
      <w:pPr>
        <w:pStyle w:val="a3"/>
        <w:shd w:val="clear" w:color="000000" w:fill="auto"/>
        <w:tabs>
          <w:tab w:val="left" w:pos="5910"/>
        </w:tabs>
        <w:suppressAutoHyphens/>
        <w:ind w:firstLine="851"/>
        <w:rPr>
          <w:rFonts w:eastAsiaTheme="majorEastAsia"/>
          <w:bCs/>
          <w:sz w:val="28"/>
          <w:szCs w:val="28"/>
          <w:lang w:eastAsia="en-US"/>
        </w:rPr>
      </w:pPr>
      <w:r w:rsidRPr="000E47A7">
        <w:rPr>
          <w:rFonts w:eastAsiaTheme="majorEastAsia"/>
          <w:bCs/>
          <w:sz w:val="28"/>
          <w:szCs w:val="28"/>
          <w:lang w:eastAsia="en-US"/>
        </w:rPr>
        <w:t>m3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>k3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>k2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eastAsia="en-US"/>
        </w:rPr>
        <w:t>k1=0</w:t>
      </w: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Данная система является основообразующей для кодека, из неё выражаются уравнения расчета контрольных бит и синдромы ошибок.</w:t>
      </w: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Запишем уравнения нахождения значений контрольных бит</w:t>
      </w:r>
    </w:p>
    <w:p w:rsidR="000E47A7" w:rsidRPr="000E47A7" w:rsidRDefault="000E47A7" w:rsidP="000E47A7">
      <w:pPr>
        <w:pStyle w:val="a3"/>
        <w:shd w:val="clear" w:color="000000" w:fill="auto"/>
        <w:suppressAutoHyphens/>
        <w:ind w:firstLine="851"/>
        <w:rPr>
          <w:rFonts w:eastAsiaTheme="majorEastAsia"/>
          <w:bCs/>
          <w:sz w:val="28"/>
          <w:szCs w:val="28"/>
          <w:lang w:val="en-US" w:eastAsia="en-US"/>
        </w:rPr>
      </w:pPr>
      <w:r w:rsidRPr="000E47A7">
        <w:rPr>
          <w:rFonts w:eastAsiaTheme="majorEastAsia"/>
          <w:bCs/>
          <w:sz w:val="28"/>
          <w:szCs w:val="28"/>
          <w:lang w:val="en-US" w:eastAsia="en-US"/>
        </w:rPr>
        <w:t>m1=k4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k3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k1</w:t>
      </w:r>
    </w:p>
    <w:p w:rsidR="000E47A7" w:rsidRPr="000E47A7" w:rsidRDefault="000E47A7" w:rsidP="000E47A7">
      <w:pPr>
        <w:pStyle w:val="a3"/>
        <w:shd w:val="clear" w:color="000000" w:fill="auto"/>
        <w:suppressAutoHyphens/>
        <w:ind w:firstLine="851"/>
        <w:rPr>
          <w:rFonts w:eastAsiaTheme="majorEastAsia"/>
          <w:bCs/>
          <w:sz w:val="28"/>
          <w:szCs w:val="28"/>
          <w:lang w:val="en-US" w:eastAsia="en-US"/>
        </w:rPr>
      </w:pPr>
      <w:r w:rsidRPr="000E47A7">
        <w:rPr>
          <w:rFonts w:eastAsiaTheme="majorEastAsia"/>
          <w:bCs/>
          <w:sz w:val="28"/>
          <w:szCs w:val="28"/>
          <w:lang w:val="en-US" w:eastAsia="en-US"/>
        </w:rPr>
        <w:t>m2=k4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proofErr w:type="gramStart"/>
      <w:r w:rsidRPr="000E47A7">
        <w:rPr>
          <w:rFonts w:eastAsiaTheme="majorEastAsia"/>
          <w:bCs/>
          <w:sz w:val="28"/>
          <w:szCs w:val="28"/>
          <w:lang w:val="en-US" w:eastAsia="en-US"/>
        </w:rPr>
        <w:t>k2</w:t>
      </w:r>
      <w:proofErr w:type="gramEnd"/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 xml:space="preserve">k1 </w:t>
      </w:r>
      <w:r w:rsidRPr="000E47A7">
        <w:rPr>
          <w:rFonts w:eastAsiaTheme="majorEastAsia"/>
          <w:bCs/>
          <w:sz w:val="28"/>
          <w:szCs w:val="28"/>
          <w:lang w:val="en-US" w:eastAsia="en-US"/>
        </w:rPr>
        <w:tab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ab/>
      </w:r>
    </w:p>
    <w:p w:rsidR="000E47A7" w:rsidRPr="000E47A7" w:rsidRDefault="000E47A7" w:rsidP="000E47A7">
      <w:pPr>
        <w:pStyle w:val="a3"/>
        <w:shd w:val="clear" w:color="000000" w:fill="auto"/>
        <w:tabs>
          <w:tab w:val="left" w:pos="5910"/>
        </w:tabs>
        <w:suppressAutoHyphens/>
        <w:ind w:firstLine="851"/>
        <w:rPr>
          <w:rFonts w:eastAsiaTheme="majorEastAsia"/>
          <w:bCs/>
          <w:sz w:val="28"/>
          <w:szCs w:val="28"/>
          <w:lang w:val="en-US" w:eastAsia="en-US"/>
        </w:rPr>
      </w:pPr>
      <w:r w:rsidRPr="000E47A7">
        <w:rPr>
          <w:rFonts w:eastAsiaTheme="majorEastAsia"/>
          <w:bCs/>
          <w:sz w:val="28"/>
          <w:szCs w:val="28"/>
          <w:lang w:val="en-US" w:eastAsia="en-US"/>
        </w:rPr>
        <w:t>m3=k3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proofErr w:type="gramStart"/>
      <w:r w:rsidRPr="000E47A7">
        <w:rPr>
          <w:rFonts w:eastAsiaTheme="majorEastAsia"/>
          <w:bCs/>
          <w:sz w:val="28"/>
          <w:szCs w:val="28"/>
          <w:lang w:val="en-US" w:eastAsia="en-US"/>
        </w:rPr>
        <w:t>k2</w:t>
      </w:r>
      <w:proofErr w:type="gramEnd"/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k1</w:t>
      </w:r>
    </w:p>
    <w:p w:rsidR="000E47A7" w:rsidRPr="000E47A7" w:rsidRDefault="000E47A7" w:rsidP="000E47A7">
      <w:pPr>
        <w:pStyle w:val="a3"/>
        <w:shd w:val="clear" w:color="000000" w:fill="auto"/>
        <w:tabs>
          <w:tab w:val="left" w:pos="5910"/>
        </w:tabs>
        <w:suppressAutoHyphens/>
        <w:ind w:firstLine="851"/>
        <w:jc w:val="center"/>
        <w:rPr>
          <w:rFonts w:eastAsiaTheme="majorEastAsia"/>
          <w:bCs/>
          <w:sz w:val="28"/>
          <w:szCs w:val="28"/>
          <w:lang w:eastAsia="en-US"/>
        </w:rPr>
      </w:pPr>
      <w:r w:rsidRPr="000E47A7">
        <w:rPr>
          <w:rFonts w:eastAsiaTheme="majorEastAsia"/>
          <w:bCs/>
          <w:noProof/>
          <w:sz w:val="28"/>
          <w:szCs w:val="28"/>
        </w:rPr>
        <w:drawing>
          <wp:inline distT="0" distB="0" distL="0" distR="0" wp14:anchorId="6C9AFDC1" wp14:editId="1105CE47">
            <wp:extent cx="3619500" cy="20955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>Рисунок 6.1.1 - Принципиальная схема кодера Хэмминга 7,4</w:t>
      </w:r>
    </w:p>
    <w:p w:rsidR="000E47A7" w:rsidRPr="000E47A7" w:rsidRDefault="000E47A7" w:rsidP="000E47A7">
      <w:pPr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6C72255" wp14:editId="407CD49F">
            <wp:extent cx="4924425" cy="28765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>Рисунок 6.1.1 - Осциллограмма работы кодера</w:t>
      </w:r>
    </w:p>
    <w:p w:rsidR="000E47A7" w:rsidRPr="000E47A7" w:rsidRDefault="000E47A7" w:rsidP="000E47A7">
      <w:pPr>
        <w:pStyle w:val="2"/>
        <w:shd w:val="clear" w:color="000000" w:fill="auto"/>
        <w:spacing w:before="0" w:after="0"/>
        <w:ind w:firstLine="851"/>
        <w:jc w:val="both"/>
        <w:rPr>
          <w:rFonts w:eastAsiaTheme="majorEastAsia"/>
          <w:szCs w:val="28"/>
          <w:lang w:eastAsia="en-US"/>
        </w:rPr>
      </w:pPr>
      <w:bookmarkStart w:id="4" w:name="_Toc320455690"/>
      <w:bookmarkStart w:id="5" w:name="_Toc514360297"/>
      <w:r w:rsidRPr="000E47A7">
        <w:rPr>
          <w:rFonts w:eastAsiaTheme="majorEastAsia"/>
          <w:szCs w:val="28"/>
          <w:lang w:eastAsia="en-US"/>
        </w:rPr>
        <w:t>6.2 Преобразование параллельного кода в последовательный</w:t>
      </w:r>
      <w:bookmarkEnd w:id="4"/>
      <w:bookmarkEnd w:id="5"/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Для того чтобы передать полученную с кодера информацию на следующий блок передающей части системы, необходимо преобразовать эту информацию в последовательный код.</w:t>
      </w: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Принципиальная схема преобразователя параллельного кода в последовательный представлена на рисунке 4.</w:t>
      </w: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Преобразователь построен на </w:t>
      </w:r>
      <w:proofErr w:type="spellStart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восьмибитном</w:t>
      </w:r>
      <w:proofErr w:type="spellEnd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сдвиговом регистре и двух тактовых генераторах.</w:t>
      </w: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FF5A504" wp14:editId="5DC84858">
            <wp:extent cx="5581650" cy="45624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>Рисунок 6.2.1 - Принципиальная схема параллельно-последовательного преобразователя</w:t>
      </w: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78C3328" wp14:editId="0893618C">
            <wp:extent cx="4914900" cy="23241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lastRenderedPageBreak/>
        <w:t>Рисунок 6.2.2 - Осциллограмма работы преобразователя</w:t>
      </w:r>
    </w:p>
    <w:p w:rsidR="000E47A7" w:rsidRPr="000E47A7" w:rsidRDefault="000E47A7" w:rsidP="000E47A7">
      <w:pPr>
        <w:pStyle w:val="2"/>
        <w:shd w:val="clear" w:color="000000" w:fill="auto"/>
        <w:spacing w:before="0" w:after="0"/>
        <w:ind w:firstLine="851"/>
        <w:jc w:val="both"/>
        <w:rPr>
          <w:rFonts w:eastAsiaTheme="majorEastAsia"/>
          <w:szCs w:val="28"/>
          <w:lang w:eastAsia="en-US"/>
        </w:rPr>
      </w:pPr>
      <w:r w:rsidRPr="000E47A7">
        <w:rPr>
          <w:rFonts w:eastAsiaTheme="majorEastAsia"/>
          <w:szCs w:val="28"/>
          <w:lang w:eastAsia="en-US"/>
        </w:rPr>
        <w:br w:type="page"/>
      </w:r>
      <w:bookmarkStart w:id="6" w:name="_Toc320455694"/>
      <w:bookmarkStart w:id="7" w:name="_Toc514360298"/>
      <w:r w:rsidRPr="000E47A7">
        <w:rPr>
          <w:rFonts w:eastAsiaTheme="majorEastAsia"/>
          <w:szCs w:val="28"/>
          <w:lang w:eastAsia="en-US"/>
        </w:rPr>
        <w:lastRenderedPageBreak/>
        <w:t>6.3 Преобразование последовательного кода в параллельный</w:t>
      </w:r>
      <w:bookmarkEnd w:id="6"/>
      <w:bookmarkEnd w:id="7"/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Преобразователь последовательного кода в параллельный предназначена для того, чтобы подать пришедшую с </w:t>
      </w:r>
      <w:proofErr w:type="spellStart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кодопреобразователя</w:t>
      </w:r>
      <w:proofErr w:type="spellEnd"/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последовательность данных на декодер Хэмминга.</w:t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911ED70" wp14:editId="5FCE904B">
            <wp:extent cx="5600700" cy="31146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>Рисунок 6.3.1 - Принципиальная схема последовательно-параллельного преобразователя</w:t>
      </w: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2826657" wp14:editId="2F9CC9F5">
            <wp:extent cx="5019675" cy="22002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>Рисунок 6.3.2 - Осциллограмма работы преобразователя</w:t>
      </w:r>
    </w:p>
    <w:p w:rsidR="000E47A7" w:rsidRPr="000E47A7" w:rsidRDefault="000E47A7" w:rsidP="000E47A7">
      <w:pPr>
        <w:pStyle w:val="2"/>
        <w:numPr>
          <w:ilvl w:val="1"/>
          <w:numId w:val="3"/>
        </w:numPr>
        <w:shd w:val="clear" w:color="000000" w:fill="auto"/>
        <w:suppressAutoHyphens/>
        <w:spacing w:before="0" w:beforeAutospacing="0" w:after="0" w:afterAutospacing="0" w:line="360" w:lineRule="auto"/>
        <w:ind w:firstLine="851"/>
        <w:jc w:val="both"/>
        <w:rPr>
          <w:rFonts w:eastAsiaTheme="majorEastAsia"/>
          <w:szCs w:val="28"/>
          <w:lang w:eastAsia="en-US"/>
        </w:rPr>
      </w:pPr>
      <w:bookmarkStart w:id="8" w:name="_Toc320455695"/>
      <w:bookmarkStart w:id="9" w:name="_Toc514360299"/>
      <w:r w:rsidRPr="000E47A7">
        <w:rPr>
          <w:rFonts w:eastAsiaTheme="majorEastAsia"/>
          <w:szCs w:val="28"/>
          <w:lang w:eastAsia="en-US"/>
        </w:rPr>
        <w:t>Декодер Хэмминга</w:t>
      </w:r>
      <w:bookmarkEnd w:id="8"/>
      <w:bookmarkEnd w:id="9"/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Данная схема предназначена для декодирования параллельного кода.</w:t>
      </w: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Основой для синтеза декодера является система (1). При помощи этой системы вычисляется синдром:</w:t>
      </w:r>
    </w:p>
    <w:p w:rsidR="000E47A7" w:rsidRPr="000E47A7" w:rsidRDefault="000E47A7" w:rsidP="000E47A7">
      <w:pPr>
        <w:pStyle w:val="a3"/>
        <w:shd w:val="clear" w:color="000000" w:fill="auto"/>
        <w:suppressAutoHyphens/>
        <w:spacing w:after="0" w:line="360" w:lineRule="auto"/>
        <w:ind w:left="0" w:firstLine="851"/>
        <w:jc w:val="both"/>
        <w:rPr>
          <w:rFonts w:eastAsiaTheme="majorEastAsia"/>
          <w:bCs/>
          <w:sz w:val="28"/>
          <w:szCs w:val="28"/>
          <w:lang w:val="en-US" w:eastAsia="en-US"/>
        </w:rPr>
      </w:pPr>
      <w:r w:rsidRPr="000E47A7">
        <w:rPr>
          <w:rFonts w:eastAsiaTheme="majorEastAsia"/>
          <w:bCs/>
          <w:sz w:val="28"/>
          <w:szCs w:val="28"/>
          <w:lang w:val="en-US" w:eastAsia="en-US"/>
        </w:rPr>
        <w:t>S1=m1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k4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k3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k1</w:t>
      </w:r>
    </w:p>
    <w:p w:rsidR="000E47A7" w:rsidRPr="000E47A7" w:rsidRDefault="000E47A7" w:rsidP="000E47A7">
      <w:pPr>
        <w:pStyle w:val="a3"/>
        <w:shd w:val="clear" w:color="000000" w:fill="auto"/>
        <w:suppressAutoHyphens/>
        <w:spacing w:after="0" w:line="360" w:lineRule="auto"/>
        <w:ind w:left="0" w:firstLine="851"/>
        <w:jc w:val="both"/>
        <w:rPr>
          <w:rFonts w:eastAsiaTheme="majorEastAsia"/>
          <w:bCs/>
          <w:sz w:val="28"/>
          <w:szCs w:val="28"/>
          <w:lang w:val="en-US" w:eastAsia="en-US"/>
        </w:rPr>
      </w:pPr>
      <w:r w:rsidRPr="000E47A7">
        <w:rPr>
          <w:rFonts w:eastAsiaTheme="majorEastAsia"/>
          <w:bCs/>
          <w:sz w:val="28"/>
          <w:szCs w:val="28"/>
          <w:lang w:val="en-US" w:eastAsia="en-US"/>
        </w:rPr>
        <w:t>S2=m2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k4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proofErr w:type="gramStart"/>
      <w:r w:rsidRPr="000E47A7">
        <w:rPr>
          <w:rFonts w:eastAsiaTheme="majorEastAsia"/>
          <w:bCs/>
          <w:sz w:val="28"/>
          <w:szCs w:val="28"/>
          <w:lang w:val="en-US" w:eastAsia="en-US"/>
        </w:rPr>
        <w:t>k2</w:t>
      </w:r>
      <w:proofErr w:type="gramEnd"/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k1</w:t>
      </w:r>
      <w:r w:rsidRPr="000E47A7">
        <w:rPr>
          <w:rFonts w:eastAsiaTheme="majorEastAsia"/>
          <w:bCs/>
          <w:sz w:val="28"/>
          <w:szCs w:val="28"/>
          <w:lang w:val="en-US" w:eastAsia="en-US"/>
        </w:rPr>
        <w:tab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ab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ab/>
        <w:t>S=S3 S2 S1</w:t>
      </w:r>
    </w:p>
    <w:p w:rsidR="000E47A7" w:rsidRPr="000E47A7" w:rsidRDefault="000E47A7" w:rsidP="000E47A7">
      <w:pPr>
        <w:pStyle w:val="a3"/>
        <w:shd w:val="clear" w:color="000000" w:fill="auto"/>
        <w:suppressAutoHyphens/>
        <w:spacing w:after="0" w:line="360" w:lineRule="auto"/>
        <w:ind w:left="0" w:firstLine="851"/>
        <w:jc w:val="both"/>
        <w:rPr>
          <w:rFonts w:eastAsiaTheme="majorEastAsia"/>
          <w:bCs/>
          <w:sz w:val="28"/>
          <w:szCs w:val="28"/>
          <w:lang w:eastAsia="en-US"/>
        </w:rPr>
      </w:pPr>
      <w:r w:rsidRPr="000E47A7">
        <w:rPr>
          <w:rFonts w:eastAsiaTheme="majorEastAsia"/>
          <w:bCs/>
          <w:sz w:val="28"/>
          <w:szCs w:val="28"/>
          <w:lang w:val="en-US" w:eastAsia="en-US"/>
        </w:rPr>
        <w:t>S</w:t>
      </w:r>
      <w:r w:rsidRPr="000E47A7">
        <w:rPr>
          <w:rFonts w:eastAsiaTheme="majorEastAsia"/>
          <w:bCs/>
          <w:sz w:val="28"/>
          <w:szCs w:val="28"/>
          <w:lang w:eastAsia="en-US"/>
        </w:rPr>
        <w:t>3=</w:t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m</w:t>
      </w:r>
      <w:r w:rsidRPr="000E47A7">
        <w:rPr>
          <w:rFonts w:eastAsiaTheme="majorEastAsia"/>
          <w:bCs/>
          <w:sz w:val="28"/>
          <w:szCs w:val="28"/>
          <w:lang w:eastAsia="en-US"/>
        </w:rPr>
        <w:t>3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</w:t>
      </w:r>
      <w:r w:rsidRPr="000E47A7">
        <w:rPr>
          <w:rFonts w:eastAsiaTheme="majorEastAsia"/>
          <w:bCs/>
          <w:sz w:val="28"/>
          <w:szCs w:val="28"/>
          <w:lang w:eastAsia="en-US"/>
        </w:rPr>
        <w:t>3</w:t>
      </w:r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proofErr w:type="gramStart"/>
      <w:r w:rsidRPr="000E47A7">
        <w:rPr>
          <w:rFonts w:eastAsiaTheme="majorEastAsia"/>
          <w:bCs/>
          <w:sz w:val="28"/>
          <w:szCs w:val="28"/>
          <w:lang w:val="en-US" w:eastAsia="en-US"/>
        </w:rPr>
        <w:t>k</w:t>
      </w:r>
      <w:r w:rsidRPr="000E47A7">
        <w:rPr>
          <w:rFonts w:eastAsiaTheme="majorEastAsia"/>
          <w:bCs/>
          <w:sz w:val="28"/>
          <w:szCs w:val="28"/>
          <w:lang w:eastAsia="en-US"/>
        </w:rPr>
        <w:t>2</w:t>
      </w:r>
      <w:proofErr w:type="gramEnd"/>
      <w:r w:rsidRPr="000E47A7">
        <w:rPr>
          <w:rFonts w:eastAsiaTheme="majorEastAsia"/>
          <w:bCs/>
          <w:sz w:val="28"/>
          <w:szCs w:val="28"/>
          <w:lang w:eastAsia="en-US"/>
        </w:rPr>
        <w:sym w:font="Symbol" w:char="F0C5"/>
      </w:r>
      <w:r w:rsidRPr="000E47A7">
        <w:rPr>
          <w:rFonts w:eastAsiaTheme="majorEastAsia"/>
          <w:bCs/>
          <w:sz w:val="28"/>
          <w:szCs w:val="28"/>
          <w:lang w:val="en-US" w:eastAsia="en-US"/>
        </w:rPr>
        <w:t>k</w:t>
      </w:r>
      <w:r w:rsidRPr="000E47A7">
        <w:rPr>
          <w:rFonts w:eastAsiaTheme="majorEastAsia"/>
          <w:bCs/>
          <w:sz w:val="28"/>
          <w:szCs w:val="28"/>
          <w:lang w:eastAsia="en-US"/>
        </w:rPr>
        <w:t>1</w:t>
      </w:r>
    </w:p>
    <w:p w:rsidR="000E47A7" w:rsidRPr="000E47A7" w:rsidRDefault="000E47A7" w:rsidP="000E47A7">
      <w:pPr>
        <w:shd w:val="clear" w:color="000000" w:fill="auto"/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Синдром ошибки поступает на вход дешифратора, и он формирует вектор ошибок, поступающий на вторые входы сумматоров «по модулю два», являющихся схемами исправления информационных разрядов. Данное устройство способно исправлять однократные ошибки, возникающие при передаче данных.</w:t>
      </w:r>
    </w:p>
    <w:p w:rsidR="000E47A7" w:rsidRPr="000E47A7" w:rsidRDefault="000E47A7" w:rsidP="000E47A7">
      <w:pPr>
        <w:shd w:val="clear" w:color="000000" w:fill="auto"/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CFC983E" wp14:editId="71694D00">
            <wp:extent cx="5924550" cy="34861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jc w:val="both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>Рисунок 6.4.1 - Принципиальная схема декодера Хэмминга 7,4</w:t>
      </w:r>
    </w:p>
    <w:p w:rsidR="000E47A7" w:rsidRPr="000E47A7" w:rsidRDefault="000E47A7" w:rsidP="000E47A7">
      <w:pPr>
        <w:ind w:firstLine="85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br w:type="page"/>
      </w: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FBBE7F7" wp14:editId="16BEEF63">
            <wp:extent cx="4449570" cy="2409825"/>
            <wp:effectExtent l="0" t="0" r="825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71" cy="241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>Рисунок 6.4.2 - Осциллограмма работы декодера Хэмминга 7,4</w:t>
      </w:r>
    </w:p>
    <w:p w:rsidR="000E47A7" w:rsidRPr="000E47A7" w:rsidRDefault="000E47A7" w:rsidP="000E47A7">
      <w:pPr>
        <w:ind w:firstLine="851"/>
      </w:pPr>
    </w:p>
    <w:p w:rsidR="000E47A7" w:rsidRPr="000E47A7" w:rsidRDefault="000E47A7" w:rsidP="000E47A7">
      <w:pPr>
        <w:pStyle w:val="2"/>
        <w:numPr>
          <w:ilvl w:val="1"/>
          <w:numId w:val="3"/>
        </w:numPr>
        <w:shd w:val="clear" w:color="000000" w:fill="auto"/>
        <w:suppressAutoHyphens/>
        <w:spacing w:before="0" w:beforeAutospacing="0" w:after="0" w:afterAutospacing="0" w:line="360" w:lineRule="auto"/>
        <w:ind w:firstLine="851"/>
        <w:jc w:val="both"/>
        <w:rPr>
          <w:rFonts w:eastAsiaTheme="majorEastAsia"/>
          <w:szCs w:val="28"/>
          <w:lang w:eastAsia="en-US"/>
        </w:rPr>
      </w:pPr>
      <w:bookmarkStart w:id="10" w:name="_Toc320455696"/>
      <w:r w:rsidRPr="000E47A7">
        <w:rPr>
          <w:rFonts w:eastAsiaTheme="majorEastAsia"/>
          <w:szCs w:val="28"/>
          <w:lang w:eastAsia="en-US"/>
        </w:rPr>
        <w:t xml:space="preserve"> </w:t>
      </w:r>
      <w:bookmarkStart w:id="11" w:name="_Toc514360300"/>
      <w:r w:rsidRPr="000E47A7">
        <w:rPr>
          <w:rFonts w:eastAsiaTheme="majorEastAsia"/>
          <w:szCs w:val="28"/>
          <w:lang w:eastAsia="en-US"/>
        </w:rPr>
        <w:t>Функциональная схема и результаты моделирования</w:t>
      </w:r>
      <w:bookmarkEnd w:id="10"/>
      <w:r w:rsidRPr="000E47A7">
        <w:rPr>
          <w:rFonts w:eastAsiaTheme="majorEastAsia"/>
          <w:szCs w:val="28"/>
          <w:lang w:eastAsia="en-US"/>
        </w:rPr>
        <w:t xml:space="preserve"> декодера Хэмминга</w:t>
      </w:r>
      <w:bookmarkEnd w:id="11"/>
      <w:r w:rsidRPr="000E47A7">
        <w:rPr>
          <w:rFonts w:eastAsiaTheme="majorEastAsia"/>
          <w:szCs w:val="28"/>
          <w:lang w:eastAsia="en-US"/>
        </w:rPr>
        <w:t xml:space="preserve"> </w:t>
      </w: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5F257CC" wp14:editId="2D1EF4BE">
            <wp:extent cx="5857875" cy="35623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ind w:firstLine="851"/>
        <w:jc w:val="center"/>
        <w:rPr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Рисунок 6.5.1 - </w:t>
      </w:r>
      <w:r w:rsidRPr="000E47A7">
        <w:rPr>
          <w:rFonts w:ascii="Times New Roman" w:hAnsi="Times New Roman" w:cs="Times New Roman"/>
          <w:bCs/>
          <w:sz w:val="28"/>
          <w:szCs w:val="28"/>
        </w:rPr>
        <w:t xml:space="preserve">Функциональная схема </w:t>
      </w:r>
      <w:r w:rsidRPr="000E47A7">
        <w:rPr>
          <w:rFonts w:ascii="Times New Roman" w:eastAsiaTheme="majorEastAsia" w:hAnsi="Times New Roman" w:cs="Times New Roman"/>
          <w:bCs/>
          <w:sz w:val="28"/>
          <w:szCs w:val="28"/>
        </w:rPr>
        <w:t>декодера Хэмминга</w:t>
      </w:r>
    </w:p>
    <w:p w:rsidR="000E47A7" w:rsidRPr="000E47A7" w:rsidRDefault="000E47A7" w:rsidP="000E47A7">
      <w:pPr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47A7" w:rsidRPr="000E47A7" w:rsidRDefault="000E47A7" w:rsidP="000E47A7">
      <w:pPr>
        <w:shd w:val="clear" w:color="000000" w:fill="auto"/>
        <w:ind w:firstLine="851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47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79FE961" wp14:editId="6CC8E53C">
            <wp:extent cx="4924425" cy="20383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  <w:r w:rsidRPr="000E47A7">
        <w:rPr>
          <w:rFonts w:eastAsiaTheme="majorEastAsia"/>
          <w:b w:val="0"/>
          <w:sz w:val="28"/>
          <w:szCs w:val="28"/>
          <w:lang w:eastAsia="en-US"/>
        </w:rPr>
        <w:t xml:space="preserve">Рисунок </w:t>
      </w:r>
      <w:r w:rsidRPr="000E47A7">
        <w:rPr>
          <w:rFonts w:eastAsiaTheme="majorEastAsia"/>
          <w:b w:val="0"/>
          <w:sz w:val="28"/>
          <w:szCs w:val="28"/>
        </w:rPr>
        <w:t>6.</w:t>
      </w:r>
      <w:r w:rsidRPr="000E47A7">
        <w:rPr>
          <w:rFonts w:eastAsiaTheme="majorEastAsia"/>
          <w:b w:val="0"/>
          <w:bCs w:val="0"/>
          <w:sz w:val="28"/>
          <w:szCs w:val="28"/>
        </w:rPr>
        <w:t>5.2</w:t>
      </w:r>
      <w:r w:rsidRPr="000E47A7">
        <w:rPr>
          <w:rFonts w:eastAsiaTheme="majorEastAsia"/>
          <w:sz w:val="28"/>
          <w:szCs w:val="28"/>
        </w:rPr>
        <w:t xml:space="preserve"> - </w:t>
      </w:r>
      <w:r w:rsidRPr="000E47A7">
        <w:rPr>
          <w:rFonts w:eastAsiaTheme="majorEastAsia"/>
          <w:b w:val="0"/>
          <w:sz w:val="28"/>
          <w:szCs w:val="28"/>
          <w:lang w:eastAsia="en-US"/>
        </w:rPr>
        <w:t>Осциллограмма работы системы передачи данных</w:t>
      </w:r>
      <w:bookmarkStart w:id="12" w:name="_Toc320455697"/>
    </w:p>
    <w:p w:rsidR="000E47A7" w:rsidRPr="000E47A7" w:rsidRDefault="000E47A7" w:rsidP="000E47A7">
      <w:pPr>
        <w:pStyle w:val="a5"/>
        <w:shd w:val="clear" w:color="000000" w:fill="auto"/>
        <w:ind w:firstLine="851"/>
        <w:rPr>
          <w:rFonts w:eastAsiaTheme="majorEastAsia"/>
          <w:b w:val="0"/>
          <w:sz w:val="28"/>
          <w:szCs w:val="28"/>
          <w:lang w:eastAsia="en-US"/>
        </w:rPr>
      </w:pPr>
    </w:p>
    <w:p w:rsidR="000E47A7" w:rsidRPr="000E47A7" w:rsidRDefault="000E47A7" w:rsidP="000E47A7">
      <w:pPr>
        <w:pStyle w:val="a5"/>
        <w:shd w:val="clear" w:color="000000" w:fill="auto"/>
        <w:ind w:firstLine="851"/>
        <w:jc w:val="both"/>
        <w:rPr>
          <w:rFonts w:eastAsiaTheme="majorEastAsia"/>
          <w:b w:val="0"/>
          <w:sz w:val="32"/>
          <w:szCs w:val="28"/>
          <w:lang w:eastAsia="en-US"/>
        </w:rPr>
      </w:pPr>
      <w:r w:rsidRPr="000E47A7">
        <w:rPr>
          <w:b w:val="0"/>
          <w:sz w:val="28"/>
          <w:szCs w:val="28"/>
        </w:rPr>
        <w:t xml:space="preserve">Была разработана модель модема с использованием модуляции первого порядка и кода Хэмминга (7, 4). Данная модель была протестирована в пакете </w:t>
      </w:r>
      <w:proofErr w:type="spellStart"/>
      <w:r w:rsidRPr="000E47A7">
        <w:rPr>
          <w:b w:val="0"/>
          <w:sz w:val="28"/>
          <w:szCs w:val="28"/>
        </w:rPr>
        <w:t>Electronics</w:t>
      </w:r>
      <w:proofErr w:type="spellEnd"/>
      <w:r w:rsidRPr="000E47A7">
        <w:rPr>
          <w:b w:val="0"/>
          <w:sz w:val="28"/>
          <w:szCs w:val="28"/>
        </w:rPr>
        <w:t xml:space="preserve"> </w:t>
      </w:r>
      <w:proofErr w:type="spellStart"/>
      <w:r w:rsidRPr="000E47A7">
        <w:rPr>
          <w:b w:val="0"/>
          <w:sz w:val="28"/>
          <w:szCs w:val="28"/>
        </w:rPr>
        <w:t>Workbench</w:t>
      </w:r>
      <w:proofErr w:type="spellEnd"/>
      <w:r w:rsidRPr="000E47A7">
        <w:rPr>
          <w:b w:val="0"/>
          <w:sz w:val="28"/>
          <w:szCs w:val="28"/>
        </w:rPr>
        <w:t xml:space="preserve"> </w:t>
      </w:r>
      <w:proofErr w:type="spellStart"/>
      <w:r w:rsidRPr="000E47A7">
        <w:rPr>
          <w:b w:val="0"/>
          <w:sz w:val="28"/>
          <w:szCs w:val="28"/>
        </w:rPr>
        <w:t>Multisim</w:t>
      </w:r>
      <w:proofErr w:type="spellEnd"/>
      <w:r w:rsidRPr="000E47A7">
        <w:rPr>
          <w:b w:val="0"/>
          <w:sz w:val="28"/>
          <w:szCs w:val="28"/>
        </w:rPr>
        <w:t xml:space="preserve"> v10.</w:t>
      </w:r>
      <w:bookmarkEnd w:id="12"/>
      <w:r w:rsidRPr="000E47A7">
        <w:rPr>
          <w:b w:val="0"/>
          <w:bCs w:val="0"/>
          <w:sz w:val="28"/>
          <w:szCs w:val="28"/>
        </w:rPr>
        <w:t xml:space="preserve"> </w:t>
      </w:r>
    </w:p>
    <w:bookmarkEnd w:id="0"/>
    <w:p w:rsidR="000E47A7" w:rsidRPr="000E47A7" w:rsidRDefault="000E47A7" w:rsidP="000E47A7">
      <w:pPr>
        <w:ind w:firstLine="851"/>
      </w:pPr>
    </w:p>
    <w:sectPr w:rsidR="000E47A7" w:rsidRPr="000E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D91"/>
    <w:multiLevelType w:val="multilevel"/>
    <w:tmpl w:val="0FC694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8F002F6"/>
    <w:multiLevelType w:val="multilevel"/>
    <w:tmpl w:val="67023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7FCD3C7E"/>
    <w:multiLevelType w:val="hybridMultilevel"/>
    <w:tmpl w:val="C0FC1186"/>
    <w:lvl w:ilvl="0" w:tplc="EA5A4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41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2F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4D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162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41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E2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0C0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7"/>
    <w:rsid w:val="000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DDDD-738E-4AE6-B8E9-8C358B89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A7"/>
  </w:style>
  <w:style w:type="paragraph" w:styleId="2">
    <w:name w:val="heading 2"/>
    <w:basedOn w:val="a"/>
    <w:link w:val="20"/>
    <w:qFormat/>
    <w:rsid w:val="000E4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7A7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3">
    <w:name w:val="Body Text Indent"/>
    <w:basedOn w:val="a"/>
    <w:link w:val="a4"/>
    <w:uiPriority w:val="99"/>
    <w:rsid w:val="000E47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рисунка"/>
    <w:basedOn w:val="a6"/>
    <w:next w:val="a"/>
    <w:rsid w:val="000E47A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0"/>
      <w:lang w:eastAsia="zh-CN"/>
    </w:rPr>
  </w:style>
  <w:style w:type="paragraph" w:styleId="a6">
    <w:name w:val="caption"/>
    <w:basedOn w:val="a"/>
    <w:next w:val="a"/>
    <w:uiPriority w:val="35"/>
    <w:semiHidden/>
    <w:unhideWhenUsed/>
    <w:qFormat/>
    <w:rsid w:val="000E47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2018-05-18T15:35:00Z</dcterms:created>
  <dcterms:modified xsi:type="dcterms:W3CDTF">2018-05-18T15:35:00Z</dcterms:modified>
</cp:coreProperties>
</file>